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page" w:tblpX="1816" w:tblpY="2146"/>
        <w:tblW w:w="9710" w:type="dxa"/>
        <w:tblCellMar>
          <w:left w:w="0" w:type="dxa"/>
          <w:right w:w="0" w:type="dxa"/>
        </w:tblCellMar>
        <w:tblLook w:val="0000" w:firstRow="0" w:lastRow="0" w:firstColumn="0" w:lastColumn="0" w:noHBand="0" w:noVBand="0"/>
      </w:tblPr>
      <w:tblGrid>
        <w:gridCol w:w="90"/>
        <w:gridCol w:w="3150"/>
        <w:gridCol w:w="3018"/>
        <w:gridCol w:w="852"/>
        <w:gridCol w:w="2600"/>
      </w:tblGrid>
      <w:tr w:rsidR="00091F84" w:rsidRPr="00AB4FBF" w:rsidTr="00091F84">
        <w:trPr>
          <w:gridBefore w:val="1"/>
          <w:gridAfter w:val="2"/>
          <w:wBefore w:w="90" w:type="dxa"/>
          <w:wAfter w:w="3452" w:type="dxa"/>
          <w:trHeight w:val="271"/>
        </w:trPr>
        <w:tc>
          <w:tcPr>
            <w:tcW w:w="6168" w:type="dxa"/>
            <w:gridSpan w:val="2"/>
          </w:tcPr>
          <w:p w:rsidR="00091F84" w:rsidRDefault="00091F84" w:rsidP="00091F84">
            <w:pPr>
              <w:rPr>
                <w:rFonts w:ascii="Aktiv Grotesk Medium" w:hAnsi="Aktiv Grotesk Medium" w:cs="Aktiv Grotesk Medium"/>
                <w:color w:val="00263E"/>
                <w:sz w:val="20"/>
                <w:szCs w:val="20"/>
              </w:rPr>
            </w:pPr>
            <w:r>
              <w:rPr>
                <w:rFonts w:ascii="Aktiv Grotesk Medium" w:hAnsi="Aktiv Grotesk Medium" w:cs="Aktiv Grotesk Medium"/>
                <w:color w:val="00263E"/>
                <w:sz w:val="20"/>
                <w:szCs w:val="20"/>
              </w:rPr>
              <w:t>OFFICE OF THE CHIEF FINANCIAL OFFICER/</w:t>
            </w:r>
          </w:p>
          <w:p w:rsidR="00091F84" w:rsidRPr="00AB4FBF" w:rsidRDefault="00091F84" w:rsidP="00091F84">
            <w:pPr>
              <w:rPr>
                <w:rFonts w:ascii="Aktiv Grotesk Medium" w:hAnsi="Aktiv Grotesk Medium" w:cs="Aktiv Grotesk Medium"/>
                <w:color w:val="00263E"/>
                <w:sz w:val="20"/>
                <w:szCs w:val="20"/>
              </w:rPr>
            </w:pPr>
            <w:r>
              <w:rPr>
                <w:rFonts w:ascii="Aktiv Grotesk Medium" w:hAnsi="Aktiv Grotesk Medium" w:cs="Aktiv Grotesk Medium"/>
                <w:color w:val="00263E"/>
                <w:sz w:val="20"/>
                <w:szCs w:val="20"/>
              </w:rPr>
              <w:t>DIRECTOR OF ADMINISTRATION AND FINANCE</w:t>
            </w:r>
          </w:p>
        </w:tc>
      </w:tr>
      <w:tr w:rsidR="00091F84" w:rsidRPr="00AB4FBF" w:rsidTr="00091F84">
        <w:tblPrEx>
          <w:tblCellMar>
            <w:left w:w="108" w:type="dxa"/>
            <w:right w:w="108" w:type="dxa"/>
          </w:tblCellMar>
        </w:tblPrEx>
        <w:trPr>
          <w:gridBefore w:val="1"/>
          <w:wBefore w:w="90" w:type="dxa"/>
          <w:trHeight w:val="260"/>
        </w:trPr>
        <w:tc>
          <w:tcPr>
            <w:tcW w:w="9620" w:type="dxa"/>
            <w:gridSpan w:val="4"/>
          </w:tcPr>
          <w:p w:rsidR="00091F84" w:rsidRPr="00AB4FBF" w:rsidRDefault="00091F84" w:rsidP="00091F84">
            <w:pPr>
              <w:rPr>
                <w:color w:val="00263E"/>
              </w:rPr>
            </w:pPr>
          </w:p>
        </w:tc>
      </w:tr>
      <w:tr w:rsidR="00091F84" w:rsidRPr="00AB4FBF" w:rsidTr="00091F84">
        <w:tblPrEx>
          <w:tblCellMar>
            <w:left w:w="108" w:type="dxa"/>
            <w:right w:w="108" w:type="dxa"/>
          </w:tblCellMar>
        </w:tblPrEx>
        <w:trPr>
          <w:trHeight w:val="791"/>
        </w:trPr>
        <w:tc>
          <w:tcPr>
            <w:tcW w:w="3240" w:type="dxa"/>
            <w:gridSpan w:val="2"/>
          </w:tcPr>
          <w:p w:rsidR="00091F84" w:rsidRPr="00AB4FBF" w:rsidRDefault="00091F84" w:rsidP="00091F84">
            <w:pPr>
              <w:rPr>
                <w:b/>
                <w:color w:val="00263E"/>
                <w:sz w:val="18"/>
                <w:szCs w:val="18"/>
              </w:rPr>
            </w:pPr>
            <w:r>
              <w:rPr>
                <w:b/>
                <w:color w:val="00263E"/>
                <w:sz w:val="18"/>
                <w:szCs w:val="18"/>
              </w:rPr>
              <w:t>Mary Ellen Kelley</w:t>
            </w:r>
          </w:p>
          <w:p w:rsidR="00091F84" w:rsidRPr="00AB4FBF" w:rsidRDefault="00091F84" w:rsidP="00091F84">
            <w:pPr>
              <w:rPr>
                <w:rFonts w:ascii="Aktiv Grotesk Medium" w:hAnsi="Aktiv Grotesk Medium" w:cs="Aktiv Grotesk Medium"/>
                <w:color w:val="00263E"/>
                <w:sz w:val="15"/>
                <w:szCs w:val="15"/>
              </w:rPr>
            </w:pPr>
            <w:r>
              <w:rPr>
                <w:rFonts w:ascii="Aktiv Grotesk Medium" w:hAnsi="Aktiv Grotesk Medium" w:cs="Aktiv Grotesk Medium"/>
                <w:color w:val="00263E"/>
                <w:sz w:val="15"/>
                <w:szCs w:val="15"/>
              </w:rPr>
              <w:t>Chief Financial Officer</w:t>
            </w:r>
          </w:p>
        </w:tc>
        <w:tc>
          <w:tcPr>
            <w:tcW w:w="3870" w:type="dxa"/>
            <w:gridSpan w:val="2"/>
            <w:shd w:val="clear" w:color="auto" w:fill="auto"/>
          </w:tcPr>
          <w:p w:rsidR="00091F84" w:rsidRPr="00AB4FBF" w:rsidRDefault="00091F84" w:rsidP="00091F84">
            <w:pPr>
              <w:rPr>
                <w:rFonts w:ascii="Aktiv Grotesk Medium" w:hAnsi="Aktiv Grotesk Medium" w:cs="Aktiv Grotesk Medium"/>
                <w:color w:val="00263E"/>
                <w:sz w:val="16"/>
                <w:szCs w:val="16"/>
              </w:rPr>
            </w:pPr>
            <w:r>
              <w:rPr>
                <w:rFonts w:ascii="Aktiv Grotesk" w:hAnsi="Aktiv Grotesk" w:cs="Aktiv Grotesk"/>
                <w:color w:val="00263E"/>
                <w:sz w:val="16"/>
                <w:szCs w:val="16"/>
              </w:rPr>
              <w:t>office phone (508) 532-5425</w:t>
            </w:r>
          </w:p>
          <w:p w:rsidR="00091F84" w:rsidRPr="00AB4FBF" w:rsidRDefault="00091F84" w:rsidP="00091F84">
            <w:pPr>
              <w:rPr>
                <w:rFonts w:ascii="Aktiv Grotesk Medium" w:hAnsi="Aktiv Grotesk Medium" w:cs="Aktiv Grotesk Medium"/>
                <w:color w:val="00263E"/>
                <w:sz w:val="16"/>
                <w:szCs w:val="16"/>
              </w:rPr>
            </w:pPr>
            <w:r w:rsidRPr="00AB4FBF">
              <w:rPr>
                <w:rFonts w:ascii="Aktiv Grotesk" w:hAnsi="Aktiv Grotesk" w:cs="Aktiv Grotesk"/>
                <w:color w:val="00263E"/>
                <w:sz w:val="16"/>
                <w:szCs w:val="16"/>
              </w:rPr>
              <w:t>email address</w:t>
            </w:r>
            <w:r>
              <w:rPr>
                <w:rFonts w:ascii="Aktiv Grotesk" w:hAnsi="Aktiv Grotesk" w:cs="Aktiv Grotesk"/>
                <w:color w:val="00263E"/>
                <w:sz w:val="16"/>
                <w:szCs w:val="16"/>
              </w:rPr>
              <w:t xml:space="preserve"> mek@framinghamma.gov</w:t>
            </w:r>
          </w:p>
          <w:p w:rsidR="00091F84" w:rsidRPr="00AB4FBF" w:rsidRDefault="00091F84" w:rsidP="00091F84">
            <w:pPr>
              <w:rPr>
                <w:rFonts w:ascii="Aktiv Grotesk Medium" w:hAnsi="Aktiv Grotesk Medium" w:cs="Aktiv Grotesk Medium"/>
                <w:color w:val="00263E"/>
                <w:sz w:val="16"/>
                <w:szCs w:val="16"/>
              </w:rPr>
            </w:pPr>
            <w:r w:rsidRPr="00AB4FBF">
              <w:rPr>
                <w:rFonts w:ascii="Aktiv Grotesk" w:hAnsi="Aktiv Grotesk" w:cs="Aktiv Grotesk"/>
                <w:color w:val="00263E"/>
                <w:sz w:val="16"/>
                <w:szCs w:val="16"/>
              </w:rPr>
              <w:t>www.framingham.gov</w:t>
            </w:r>
          </w:p>
        </w:tc>
        <w:tc>
          <w:tcPr>
            <w:tcW w:w="2600" w:type="dxa"/>
            <w:shd w:val="clear" w:color="auto" w:fill="auto"/>
          </w:tcPr>
          <w:p w:rsidR="00091F84" w:rsidRPr="00AB4FBF" w:rsidRDefault="00091F84" w:rsidP="00091F84">
            <w:pPr>
              <w:rPr>
                <w:rFonts w:ascii="Aktiv Grotesk" w:hAnsi="Aktiv Grotesk" w:cs="Aktiv Grotesk"/>
                <w:b/>
                <w:color w:val="00263E"/>
                <w:sz w:val="14"/>
                <w:szCs w:val="14"/>
              </w:rPr>
            </w:pPr>
            <w:r w:rsidRPr="00AB4FBF">
              <w:rPr>
                <w:rFonts w:ascii="Aktiv Grotesk" w:hAnsi="Aktiv Grotesk" w:cs="Aktiv Grotesk"/>
                <w:b/>
                <w:color w:val="00263E"/>
                <w:sz w:val="14"/>
                <w:szCs w:val="14"/>
              </w:rPr>
              <w:t>MEMORIAL BUILDING</w:t>
            </w:r>
          </w:p>
          <w:p w:rsidR="00091F84" w:rsidRPr="00AB4FBF" w:rsidRDefault="00091F84" w:rsidP="00091F84">
            <w:pPr>
              <w:rPr>
                <w:rFonts w:ascii="Aktiv Grotesk" w:hAnsi="Aktiv Grotesk" w:cs="Aktiv Grotesk"/>
                <w:color w:val="00263E"/>
                <w:sz w:val="16"/>
                <w:szCs w:val="16"/>
              </w:rPr>
            </w:pPr>
            <w:r>
              <w:rPr>
                <w:rFonts w:ascii="Aktiv Grotesk" w:hAnsi="Aktiv Grotesk" w:cs="Aktiv Grotesk"/>
                <w:color w:val="00263E"/>
                <w:sz w:val="16"/>
                <w:szCs w:val="16"/>
              </w:rPr>
              <w:t xml:space="preserve">150 Concord Street, Room 123 </w:t>
            </w:r>
          </w:p>
          <w:p w:rsidR="00091F84" w:rsidRPr="00AB4FBF" w:rsidRDefault="00091F84" w:rsidP="00091F84">
            <w:pPr>
              <w:rPr>
                <w:rFonts w:ascii="Aktiv Grotesk" w:hAnsi="Aktiv Grotesk" w:cs="Aktiv Grotesk"/>
                <w:b/>
                <w:color w:val="00263E"/>
                <w:sz w:val="14"/>
                <w:szCs w:val="14"/>
              </w:rPr>
            </w:pPr>
            <w:r w:rsidRPr="00AB4FBF">
              <w:rPr>
                <w:rFonts w:ascii="Aktiv Grotesk" w:hAnsi="Aktiv Grotesk" w:cs="Aktiv Grotesk"/>
                <w:color w:val="00263E"/>
                <w:sz w:val="16"/>
                <w:szCs w:val="16"/>
              </w:rPr>
              <w:t>Framingham, MA 01702</w:t>
            </w:r>
          </w:p>
        </w:tc>
      </w:tr>
    </w:tbl>
    <w:p w:rsidR="00F97CCA" w:rsidRDefault="00F97CCA"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Default="00960852" w:rsidP="008638CA">
      <w:pPr>
        <w:rPr>
          <w:color w:val="00263E"/>
        </w:rPr>
      </w:pPr>
    </w:p>
    <w:p w:rsidR="00960852" w:rsidRPr="00CB1825" w:rsidRDefault="00960852" w:rsidP="00CB1825">
      <w:pPr>
        <w:jc w:val="center"/>
        <w:rPr>
          <w:color w:val="00263E"/>
          <w:sz w:val="28"/>
          <w:szCs w:val="28"/>
        </w:rPr>
      </w:pPr>
      <w:r w:rsidRPr="00CB1825">
        <w:rPr>
          <w:color w:val="00263E"/>
          <w:sz w:val="28"/>
          <w:szCs w:val="28"/>
        </w:rPr>
        <w:t>Memorandum</w:t>
      </w:r>
    </w:p>
    <w:p w:rsidR="00960852" w:rsidRDefault="00960852" w:rsidP="008638CA">
      <w:pPr>
        <w:rPr>
          <w:color w:val="00263E"/>
        </w:rPr>
      </w:pPr>
    </w:p>
    <w:p w:rsidR="00CB1825" w:rsidRDefault="00960852" w:rsidP="00E97596">
      <w:pPr>
        <w:rPr>
          <w:color w:val="00263E"/>
        </w:rPr>
      </w:pPr>
      <w:r>
        <w:rPr>
          <w:color w:val="00263E"/>
        </w:rPr>
        <w:t>To</w:t>
      </w:r>
      <w:r w:rsidR="00E97596">
        <w:rPr>
          <w:color w:val="00263E"/>
        </w:rPr>
        <w:t>:      Nicholas Lehman</w:t>
      </w:r>
    </w:p>
    <w:p w:rsidR="005757B3" w:rsidRDefault="005757B3" w:rsidP="008638CA">
      <w:pPr>
        <w:rPr>
          <w:color w:val="00263E"/>
        </w:rPr>
      </w:pPr>
    </w:p>
    <w:p w:rsidR="00C45021" w:rsidRDefault="00C45021" w:rsidP="008638CA">
      <w:pPr>
        <w:rPr>
          <w:color w:val="00263E"/>
        </w:rPr>
      </w:pPr>
      <w:r>
        <w:rPr>
          <w:color w:val="00263E"/>
        </w:rPr>
        <w:t>From:  Mary Ellen Kelley, CFO</w:t>
      </w:r>
    </w:p>
    <w:p w:rsidR="00C45021" w:rsidRDefault="00C45021" w:rsidP="008638CA">
      <w:pPr>
        <w:rPr>
          <w:color w:val="00263E"/>
        </w:rPr>
      </w:pPr>
      <w:r>
        <w:rPr>
          <w:color w:val="00263E"/>
        </w:rPr>
        <w:t xml:space="preserve">CC:     </w:t>
      </w:r>
      <w:r w:rsidR="00915678">
        <w:rPr>
          <w:color w:val="00263E"/>
        </w:rPr>
        <w:t xml:space="preserve"> </w:t>
      </w:r>
      <w:r w:rsidR="00E97596">
        <w:rPr>
          <w:color w:val="00263E"/>
        </w:rPr>
        <w:t>Carolyn Lyons, Treasurer/Collector</w:t>
      </w:r>
    </w:p>
    <w:p w:rsidR="00E97596" w:rsidRDefault="00E97596" w:rsidP="008638CA">
      <w:pPr>
        <w:rPr>
          <w:color w:val="00263E"/>
        </w:rPr>
      </w:pPr>
      <w:r>
        <w:rPr>
          <w:color w:val="00263E"/>
        </w:rPr>
        <w:t xml:space="preserve">            Lisa</w:t>
      </w:r>
      <w:r w:rsidR="00DD0CEF">
        <w:rPr>
          <w:color w:val="00263E"/>
        </w:rPr>
        <w:t xml:space="preserve"> Driscoll, Hilltop Securities</w:t>
      </w:r>
      <w:r>
        <w:rPr>
          <w:color w:val="00263E"/>
        </w:rPr>
        <w:t xml:space="preserve"> </w:t>
      </w:r>
    </w:p>
    <w:p w:rsidR="005757B3" w:rsidRDefault="005757B3" w:rsidP="008638CA">
      <w:pPr>
        <w:rPr>
          <w:color w:val="00263E"/>
        </w:rPr>
      </w:pPr>
    </w:p>
    <w:p w:rsidR="00C45021" w:rsidRDefault="00C45021" w:rsidP="008638CA">
      <w:pPr>
        <w:rPr>
          <w:color w:val="00263E"/>
        </w:rPr>
      </w:pPr>
      <w:r>
        <w:rPr>
          <w:color w:val="00263E"/>
        </w:rPr>
        <w:t xml:space="preserve">Date:   </w:t>
      </w:r>
      <w:r w:rsidR="00915678">
        <w:rPr>
          <w:color w:val="00263E"/>
        </w:rPr>
        <w:t>M</w:t>
      </w:r>
      <w:r w:rsidR="00DD0CEF">
        <w:rPr>
          <w:color w:val="00263E"/>
        </w:rPr>
        <w:t>ay</w:t>
      </w:r>
      <w:r w:rsidR="00915678">
        <w:rPr>
          <w:color w:val="00263E"/>
        </w:rPr>
        <w:t xml:space="preserve"> 2</w:t>
      </w:r>
      <w:r w:rsidR="00DD0CEF">
        <w:rPr>
          <w:color w:val="00263E"/>
        </w:rPr>
        <w:t>0</w:t>
      </w:r>
      <w:r>
        <w:rPr>
          <w:color w:val="00263E"/>
        </w:rPr>
        <w:t>, 2021</w:t>
      </w:r>
    </w:p>
    <w:p w:rsidR="005757B3" w:rsidRDefault="005757B3" w:rsidP="008638CA">
      <w:pPr>
        <w:rPr>
          <w:color w:val="00263E"/>
        </w:rPr>
      </w:pPr>
    </w:p>
    <w:p w:rsidR="00C45021" w:rsidRDefault="00C45021" w:rsidP="008638CA">
      <w:pPr>
        <w:rPr>
          <w:color w:val="00263E"/>
        </w:rPr>
      </w:pPr>
      <w:r>
        <w:rPr>
          <w:color w:val="00263E"/>
        </w:rPr>
        <w:t xml:space="preserve">Re:       </w:t>
      </w:r>
      <w:r w:rsidR="00DD0CEF">
        <w:rPr>
          <w:color w:val="00263E"/>
        </w:rPr>
        <w:t xml:space="preserve">Response to </w:t>
      </w:r>
      <w:r w:rsidR="00D73949">
        <w:rPr>
          <w:color w:val="00263E"/>
        </w:rPr>
        <w:t>Review Questions for Spring 2021 short term borrow</w:t>
      </w:r>
      <w:r w:rsidR="00E06FC7">
        <w:rPr>
          <w:color w:val="00263E"/>
        </w:rPr>
        <w:t xml:space="preserve"> </w:t>
      </w:r>
    </w:p>
    <w:p w:rsidR="003F09F4" w:rsidRDefault="003F09F4" w:rsidP="008638CA">
      <w:pPr>
        <w:rPr>
          <w:color w:val="00263E"/>
        </w:rPr>
      </w:pPr>
    </w:p>
    <w:p w:rsidR="00D73949" w:rsidRDefault="00D73949" w:rsidP="00D73949">
      <w:pPr>
        <w:pStyle w:val="ListParagraph"/>
        <w:numPr>
          <w:ilvl w:val="0"/>
          <w:numId w:val="1"/>
        </w:numPr>
        <w:spacing w:line="288" w:lineRule="auto"/>
      </w:pPr>
      <w:r>
        <w:t>Status and details for the fiscal 2022 budget</w:t>
      </w:r>
    </w:p>
    <w:p w:rsidR="00D73949" w:rsidRDefault="00D73949" w:rsidP="00D73949">
      <w:pPr>
        <w:pStyle w:val="ListParagraph"/>
        <w:numPr>
          <w:ilvl w:val="1"/>
          <w:numId w:val="1"/>
        </w:numPr>
        <w:spacing w:line="288" w:lineRule="auto"/>
      </w:pPr>
      <w:r>
        <w:t>What stage is the budget?</w:t>
      </w:r>
    </w:p>
    <w:p w:rsidR="00D73949" w:rsidRDefault="00D73949" w:rsidP="00D73949">
      <w:pPr>
        <w:pStyle w:val="ListParagraph"/>
        <w:spacing w:line="288" w:lineRule="auto"/>
        <w:ind w:left="1440"/>
      </w:pPr>
      <w:r>
        <w:t xml:space="preserve">The FY22 General Fund and Enterprise Fund budgets were submitted to the City Council on April 30, 2021, in compliance with the </w:t>
      </w:r>
      <w:proofErr w:type="gramStart"/>
      <w:r>
        <w:t>Framingham  Charter</w:t>
      </w:r>
      <w:proofErr w:type="gramEnd"/>
      <w:r>
        <w:t xml:space="preserve">.  The Budget is currently under review by the </w:t>
      </w:r>
      <w:r w:rsidR="001463DA">
        <w:t>Finance Subcommittee (FSC).  The charter defined deadline for FSC review is Monday May 25</w:t>
      </w:r>
      <w:r w:rsidR="001463DA" w:rsidRPr="001463DA">
        <w:rPr>
          <w:vertAlign w:val="superscript"/>
        </w:rPr>
        <w:t>th</w:t>
      </w:r>
      <w:r w:rsidR="001463DA">
        <w:t>.  The FSC is meeting for its final time Monday May 24</w:t>
      </w:r>
      <w:r w:rsidR="001463DA" w:rsidRPr="001463DA">
        <w:rPr>
          <w:vertAlign w:val="superscript"/>
        </w:rPr>
        <w:t>th</w:t>
      </w:r>
      <w:r w:rsidR="001463DA">
        <w:t xml:space="preserve"> and will make its recommendation to the City Council on Tuesday May 25</w:t>
      </w:r>
      <w:r w:rsidR="001463DA" w:rsidRPr="001463DA">
        <w:rPr>
          <w:vertAlign w:val="superscript"/>
        </w:rPr>
        <w:t>th</w:t>
      </w:r>
      <w:r w:rsidR="001463DA">
        <w:t>.  The City Council has 21 days from May 25</w:t>
      </w:r>
      <w:r w:rsidR="001463DA" w:rsidRPr="001463DA">
        <w:rPr>
          <w:vertAlign w:val="superscript"/>
        </w:rPr>
        <w:t>th</w:t>
      </w:r>
      <w:r w:rsidR="001463DA">
        <w:t xml:space="preserve"> to deliberate and vote the final budget.</w:t>
      </w:r>
    </w:p>
    <w:p w:rsidR="001463DA" w:rsidRDefault="001463DA" w:rsidP="00D73949">
      <w:pPr>
        <w:pStyle w:val="ListParagraph"/>
        <w:spacing w:line="288" w:lineRule="auto"/>
        <w:ind w:left="1440"/>
      </w:pPr>
    </w:p>
    <w:p w:rsidR="00D73949" w:rsidRDefault="00D73949" w:rsidP="00D73949">
      <w:pPr>
        <w:pStyle w:val="ListParagraph"/>
        <w:numPr>
          <w:ilvl w:val="1"/>
          <w:numId w:val="1"/>
        </w:numPr>
        <w:spacing w:line="288" w:lineRule="auto"/>
      </w:pPr>
      <w:r>
        <w:t xml:space="preserve">What is the budget to budget % and $ change compared to 2021? </w:t>
      </w:r>
    </w:p>
    <w:p w:rsidR="00D73949" w:rsidRDefault="00D73949" w:rsidP="00D73949">
      <w:pPr>
        <w:pStyle w:val="ListParagraph"/>
        <w:spacing w:line="288" w:lineRule="auto"/>
        <w:ind w:left="1440"/>
      </w:pPr>
      <w:r>
        <w:t xml:space="preserve">The budget </w:t>
      </w:r>
      <w:r w:rsidR="001463DA">
        <w:t xml:space="preserve">submitted by the Mayor </w:t>
      </w:r>
      <w:r>
        <w:t xml:space="preserve">is balanced with a 3% increase in revenues and expenses over FY21.  </w:t>
      </w:r>
      <w:r w:rsidR="001463DA">
        <w:t>Among other sources, t</w:t>
      </w:r>
      <w:r>
        <w:t xml:space="preserve">he budget relies on the use of </w:t>
      </w:r>
      <w:r w:rsidR="001463DA">
        <w:t>$2.4 million of federal ARPA funds to offset local receipts revenue loss (rooms tax, meals tax</w:t>
      </w:r>
      <w:r w:rsidR="00FF4800">
        <w:t>, penalties and fines and user fees) in the General Fund and $4.6 million is federal ARPA money for revenue loss in the Utility Enterprise Fund (loss of consumption, primarily from commercial closures such as large office buildings and restaurants.</w:t>
      </w:r>
    </w:p>
    <w:p w:rsidR="00C8179F" w:rsidRDefault="00D73949" w:rsidP="00FF4800">
      <w:pPr>
        <w:pStyle w:val="ListParagraph"/>
        <w:numPr>
          <w:ilvl w:val="1"/>
          <w:numId w:val="1"/>
        </w:numPr>
        <w:spacing w:line="288" w:lineRule="auto"/>
      </w:pPr>
      <w:r>
        <w:t>Key budget drivers?</w:t>
      </w:r>
    </w:p>
    <w:p w:rsidR="00FF4800" w:rsidRDefault="00FF4800" w:rsidP="00C8179F">
      <w:pPr>
        <w:pStyle w:val="ListParagraph"/>
        <w:numPr>
          <w:ilvl w:val="2"/>
          <w:numId w:val="1"/>
        </w:numPr>
        <w:spacing w:line="288" w:lineRule="auto"/>
      </w:pPr>
      <w:r>
        <w:t>School Budget</w:t>
      </w:r>
      <w:r w:rsidR="00C8179F">
        <w:t xml:space="preserve">: increased $3.6 million (2.5%) all coming from the local contribution as the change in education aid is actually negative. </w:t>
      </w:r>
    </w:p>
    <w:p w:rsidR="00C8179F" w:rsidRDefault="00C8179F" w:rsidP="00C8179F">
      <w:pPr>
        <w:pStyle w:val="ListParagraph"/>
        <w:numPr>
          <w:ilvl w:val="2"/>
          <w:numId w:val="1"/>
        </w:numPr>
        <w:spacing w:line="288" w:lineRule="auto"/>
      </w:pPr>
      <w:r>
        <w:t>Health insurance increase is $1.9 million (6%) based on enrollment and rate changes set by the state Group Insurance Commission.</w:t>
      </w:r>
      <w:r w:rsidR="00CA4529">
        <w:t xml:space="preserve"> At $33.7 million for FY22 we are still $1.1 million less than the FY14 spending level for health insurance.</w:t>
      </w:r>
    </w:p>
    <w:p w:rsidR="00C8179F" w:rsidRDefault="00C8179F" w:rsidP="00C8179F">
      <w:pPr>
        <w:pStyle w:val="ListParagraph"/>
        <w:numPr>
          <w:ilvl w:val="2"/>
          <w:numId w:val="1"/>
        </w:numPr>
        <w:spacing w:line="288" w:lineRule="auto"/>
      </w:pPr>
      <w:r>
        <w:t xml:space="preserve">Pension-Contributory Retirement: </w:t>
      </w:r>
      <w:r w:rsidR="007A0831">
        <w:t>increasin</w:t>
      </w:r>
      <w:r w:rsidR="000F42DB">
        <w:t xml:space="preserve">g $1.1 million (7%). </w:t>
      </w:r>
      <w:r w:rsidR="00FA054E">
        <w:t xml:space="preserve"> The latest funding schedule (1/1/21) reduces the rate of return to 7.25% and maintains full funding in 2030. </w:t>
      </w:r>
    </w:p>
    <w:p w:rsidR="00E21AEE" w:rsidRDefault="00E21AEE" w:rsidP="00E21AEE">
      <w:pPr>
        <w:spacing w:line="288" w:lineRule="auto"/>
      </w:pPr>
    </w:p>
    <w:p w:rsidR="00E21AEE" w:rsidRDefault="00E21AEE" w:rsidP="00E21AEE">
      <w:pPr>
        <w:spacing w:line="288" w:lineRule="auto"/>
      </w:pPr>
    </w:p>
    <w:p w:rsidR="00E21AEE" w:rsidRDefault="00E21AEE" w:rsidP="00E21AEE">
      <w:pPr>
        <w:spacing w:line="288" w:lineRule="auto"/>
      </w:pPr>
    </w:p>
    <w:p w:rsidR="00FA054E" w:rsidRDefault="00FA054E" w:rsidP="00C8179F">
      <w:pPr>
        <w:pStyle w:val="ListParagraph"/>
        <w:numPr>
          <w:ilvl w:val="2"/>
          <w:numId w:val="1"/>
        </w:numPr>
        <w:spacing w:line="288" w:lineRule="auto"/>
      </w:pPr>
      <w:r>
        <w:t>Solid waste and recycling removal</w:t>
      </w:r>
      <w:r w:rsidR="00E21AEE">
        <w:t>: increase of $341,000 (15%).  Decreasing number of available landfills will only make these costs higher in future.</w:t>
      </w:r>
    </w:p>
    <w:p w:rsidR="00C8179F" w:rsidRDefault="00C8179F" w:rsidP="00FF4800">
      <w:pPr>
        <w:pStyle w:val="ListParagraph"/>
        <w:spacing w:line="288" w:lineRule="auto"/>
        <w:ind w:left="1440"/>
      </w:pPr>
    </w:p>
    <w:p w:rsidR="00C8179F" w:rsidRDefault="00C8179F" w:rsidP="00FF4800">
      <w:pPr>
        <w:pStyle w:val="ListParagraph"/>
        <w:spacing w:line="288" w:lineRule="auto"/>
        <w:ind w:left="1440"/>
      </w:pPr>
    </w:p>
    <w:p w:rsidR="00D73949" w:rsidRDefault="00D73949" w:rsidP="00D73949">
      <w:pPr>
        <w:pStyle w:val="ListParagraph"/>
        <w:numPr>
          <w:ilvl w:val="1"/>
          <w:numId w:val="1"/>
        </w:numPr>
        <w:spacing w:line="288" w:lineRule="auto"/>
      </w:pPr>
      <w:r>
        <w:t>Anticipated % change in tax levy?</w:t>
      </w:r>
    </w:p>
    <w:p w:rsidR="00E21AEE" w:rsidRDefault="00E21AEE" w:rsidP="00E21AEE">
      <w:pPr>
        <w:pStyle w:val="ListParagraph"/>
        <w:numPr>
          <w:ilvl w:val="2"/>
          <w:numId w:val="1"/>
        </w:numPr>
        <w:spacing w:line="288" w:lineRule="auto"/>
      </w:pPr>
      <w:r>
        <w:t xml:space="preserve">The budget submitted by the Mayor increased the base levy by2.5%.  New growth is estimated at $3 million.  The estimated average </w:t>
      </w:r>
      <w:proofErr w:type="gramStart"/>
      <w:r>
        <w:t>single family</w:t>
      </w:r>
      <w:proofErr w:type="gramEnd"/>
      <w:r>
        <w:t xml:space="preserve"> home tax bill is $245. </w:t>
      </w:r>
    </w:p>
    <w:p w:rsidR="00E21AEE" w:rsidRDefault="00E21AEE" w:rsidP="00E21AEE">
      <w:pPr>
        <w:pStyle w:val="ListParagraph"/>
        <w:numPr>
          <w:ilvl w:val="2"/>
          <w:numId w:val="1"/>
        </w:numPr>
        <w:spacing w:line="288" w:lineRule="auto"/>
      </w:pPr>
      <w:r>
        <w:t xml:space="preserve">The Finance subcommittee is proposing the use of marijuana revenue (not used in the Mayor’s budget) of $1 million to offset the levy.  </w:t>
      </w:r>
      <w:proofErr w:type="gramStart"/>
      <w:r>
        <w:t>Also</w:t>
      </w:r>
      <w:proofErr w:type="gramEnd"/>
      <w:r>
        <w:t xml:space="preserve"> to use $1 million of free cash, to be backfilled by FEMA reimbursements to offset the levy. </w:t>
      </w:r>
      <w:r w:rsidR="00AE18C0">
        <w:t xml:space="preserve"> A third proposal is to use more federal revenue to offset pandemic utility rate loss and increase the amount of indirect charge to the full charge (half charged in the Mayor’s budget).  The additional revenue of $1.7 million would offset the levy.  The move is to counter act two surcharges happening:  CPA at 1% and Fuller Debt exclusion of $37 per residential taxpayer. </w:t>
      </w:r>
    </w:p>
    <w:p w:rsidR="00B40633" w:rsidRDefault="00B40633" w:rsidP="00E21AEE">
      <w:pPr>
        <w:pStyle w:val="ListParagraph"/>
        <w:numPr>
          <w:ilvl w:val="2"/>
          <w:numId w:val="1"/>
        </w:numPr>
        <w:spacing w:line="288" w:lineRule="auto"/>
      </w:pPr>
      <w:r>
        <w:t xml:space="preserve">Finance subcommittee proposing cutting municipal budgets by $1.2 million, to get to </w:t>
      </w:r>
      <w:proofErr w:type="gramStart"/>
      <w:r>
        <w:t>a another</w:t>
      </w:r>
      <w:proofErr w:type="gramEnd"/>
      <w:r>
        <w:t xml:space="preserve"> zero dollar levy.  </w:t>
      </w:r>
    </w:p>
    <w:p w:rsidR="00D73949" w:rsidRDefault="00D73949" w:rsidP="00D73949">
      <w:pPr>
        <w:pStyle w:val="ListParagraph"/>
        <w:numPr>
          <w:ilvl w:val="1"/>
          <w:numId w:val="1"/>
        </w:numPr>
        <w:spacing w:line="288" w:lineRule="auto"/>
      </w:pPr>
      <w:r>
        <w:t xml:space="preserve">Anticipated use of free cash? If so, how much for operations/one-time use/capital funding? </w:t>
      </w:r>
      <w:r w:rsidR="00AE18C0">
        <w:t xml:space="preserve"> </w:t>
      </w:r>
    </w:p>
    <w:p w:rsidR="00AE18C0" w:rsidRDefault="00AE18C0" w:rsidP="00AE18C0">
      <w:pPr>
        <w:pStyle w:val="ListParagraph"/>
        <w:numPr>
          <w:ilvl w:val="2"/>
          <w:numId w:val="1"/>
        </w:numPr>
        <w:spacing w:line="288" w:lineRule="auto"/>
      </w:pPr>
      <w:r>
        <w:t xml:space="preserve">Mayor’s budget uses $5 million in free cash.  $175,000 as a deposit into the stabilization fund and $4.825 as revenue.  </w:t>
      </w:r>
    </w:p>
    <w:p w:rsidR="00D73949" w:rsidRDefault="00D73949" w:rsidP="00D73949">
      <w:pPr>
        <w:pStyle w:val="ListParagraph"/>
        <w:numPr>
          <w:ilvl w:val="0"/>
          <w:numId w:val="1"/>
        </w:numPr>
        <w:spacing w:line="288" w:lineRule="auto"/>
      </w:pPr>
      <w:r>
        <w:t>Enterprise fund recovery plan – any changes/deviations to the plan as outlined and discussed in March?</w:t>
      </w:r>
    </w:p>
    <w:p w:rsidR="00AE18C0" w:rsidRDefault="00AE18C0" w:rsidP="00AE18C0">
      <w:pPr>
        <w:pStyle w:val="ListParagraph"/>
        <w:numPr>
          <w:ilvl w:val="1"/>
          <w:numId w:val="1"/>
        </w:numPr>
        <w:spacing w:line="288" w:lineRule="auto"/>
      </w:pPr>
      <w:r>
        <w:t xml:space="preserve">Budget is increasing 7%.  Recommended rate </w:t>
      </w:r>
      <w:proofErr w:type="gramStart"/>
      <w:r>
        <w:t>increase</w:t>
      </w:r>
      <w:proofErr w:type="gramEnd"/>
      <w:r>
        <w:t xml:space="preserve"> of 9.7% to bring the structural rate base to fully fund expenditures.  </w:t>
      </w:r>
      <w:r w:rsidR="00B40633">
        <w:t xml:space="preserve">Amortizing part of last years’ revenue lost into base rate increase.  </w:t>
      </w:r>
      <w:r>
        <w:t xml:space="preserve"> Using $4.6 million in federal ARPA funds to offset pandemic related </w:t>
      </w:r>
      <w:r w:rsidR="00B40633">
        <w:t xml:space="preserve">usage decline.  Mayor’s plan phases indirect charges in over two years.  Finance subcommittee countering will full indirect in FY22. </w:t>
      </w:r>
    </w:p>
    <w:p w:rsidR="00D73949" w:rsidRDefault="00D73949" w:rsidP="00D73949">
      <w:pPr>
        <w:pStyle w:val="ListParagraph"/>
        <w:numPr>
          <w:ilvl w:val="0"/>
          <w:numId w:val="1"/>
        </w:numPr>
        <w:spacing w:line="288" w:lineRule="auto"/>
      </w:pPr>
      <w:r>
        <w:t>Any litigation outstanding that could financially impact the city?</w:t>
      </w:r>
      <w:r w:rsidR="00B40633">
        <w:t xml:space="preserve">  </w:t>
      </w:r>
    </w:p>
    <w:p w:rsidR="00B40633" w:rsidRDefault="00B40633" w:rsidP="00B40633">
      <w:pPr>
        <w:pStyle w:val="ListParagraph"/>
        <w:numPr>
          <w:ilvl w:val="1"/>
          <w:numId w:val="1"/>
        </w:numPr>
        <w:spacing w:line="288" w:lineRule="auto"/>
      </w:pPr>
      <w:r>
        <w:t>No.</w:t>
      </w:r>
    </w:p>
    <w:p w:rsidR="00D73949" w:rsidRDefault="00D73949" w:rsidP="00D73949">
      <w:pPr>
        <w:pStyle w:val="ListParagraph"/>
        <w:numPr>
          <w:ilvl w:val="0"/>
          <w:numId w:val="1"/>
        </w:numPr>
        <w:spacing w:line="288" w:lineRule="auto"/>
      </w:pPr>
      <w:r>
        <w:t>Any other topics the district would like to mention that could impact the city’s credit profile?</w:t>
      </w:r>
      <w:r w:rsidR="00B40633">
        <w:t xml:space="preserve">  Building permits still robust and businesses are starting to rebound.  Three recreational marijuana businesses of six licenses now operating. </w:t>
      </w:r>
    </w:p>
    <w:p w:rsidR="007C1773" w:rsidRDefault="007C1773" w:rsidP="008638CA">
      <w:pPr>
        <w:rPr>
          <w:color w:val="00263E"/>
        </w:rPr>
      </w:pPr>
    </w:p>
    <w:sectPr w:rsidR="007C1773" w:rsidSect="00960852">
      <w:headerReference w:type="even" r:id="rId8"/>
      <w:headerReference w:type="default" r:id="rId9"/>
      <w:headerReference w:type="first" r:id="rId10"/>
      <w:pgSz w:w="12240" w:h="15840"/>
      <w:pgMar w:top="1296" w:right="576" w:bottom="20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D4F" w:rsidRDefault="00217D4F" w:rsidP="0046765C">
      <w:r>
        <w:separator/>
      </w:r>
    </w:p>
  </w:endnote>
  <w:endnote w:type="continuationSeparator" w:id="0">
    <w:p w:rsidR="00217D4F" w:rsidRDefault="00217D4F" w:rsidP="0046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ktiv Grotesk Medium">
    <w:altName w:val="Arial"/>
    <w:charset w:val="00"/>
    <w:family w:val="swiss"/>
    <w:pitch w:val="variable"/>
    <w:sig w:usb0="00000000" w:usb1="D000FFFB" w:usb2="00000028" w:usb3="00000000" w:csb0="000001FF" w:csb1="00000000"/>
  </w:font>
  <w:font w:name="Aktiv Grotesk">
    <w:altName w:val="Arial"/>
    <w:charset w:val="00"/>
    <w:family w:val="swiss"/>
    <w:pitch w:val="variable"/>
    <w:sig w:usb0="00000000" w:usb1="D000FFFB" w:usb2="0000002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D4F" w:rsidRDefault="00217D4F" w:rsidP="0046765C">
      <w:r>
        <w:separator/>
      </w:r>
    </w:p>
  </w:footnote>
  <w:footnote w:type="continuationSeparator" w:id="0">
    <w:p w:rsidR="00217D4F" w:rsidRDefault="00217D4F" w:rsidP="0046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5C" w:rsidRDefault="00217D4F">
    <w:pPr>
      <w:pStyle w:val="Header"/>
    </w:pPr>
    <w:r>
      <w:rPr>
        <w:noProof/>
      </w:rPr>
      <w:pict w14:anchorId="2FE5AF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55490" o:spid="_x0000_s2051" type="#_x0000_t75" alt="/Users/roblevine/Documents/Active Projects/Framingham City Seal/Collateral Design/Stationery/Electronic LH/Exec3.jpg" style="position:absolute;margin-left:0;margin-top:0;width:556.8pt;height:750.7pt;z-index:-251653120;mso-wrap-edited:f;mso-width-percent:0;mso-height-percent:0;mso-position-horizontal:center;mso-position-horizontal-relative:margin;mso-position-vertical:center;mso-position-vertical-relative:margin;mso-width-percent:0;mso-height-percent:0" o:allowincell="f">
          <v:imagedata r:id="rId1" o:title="Exec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5C" w:rsidRDefault="00217D4F">
    <w:pPr>
      <w:pStyle w:val="Header"/>
    </w:pPr>
    <w:r>
      <w:rPr>
        <w:noProof/>
      </w:rPr>
      <w:pict w14:anchorId="125B90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55491" o:spid="_x0000_s2050" type="#_x0000_t75" alt="/Users/roblevine/Documents/Active Projects/Framingham City Seal/Collateral Design/Stationery/Electronic LH/Exec3.jpg" style="position:absolute;margin-left:0;margin-top:0;width:556.8pt;height:750.7pt;z-index:-251650048;mso-wrap-edited:f;mso-width-percent:0;mso-height-percent:0;mso-position-horizontal:center;mso-position-horizontal-relative:margin;mso-position-vertical:center;mso-position-vertical-relative:margin;mso-width-percent:0;mso-height-percent:0" o:allowincell="f">
          <v:imagedata r:id="rId1" o:title="Exec3"/>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65C" w:rsidRDefault="00217D4F">
    <w:pPr>
      <w:pStyle w:val="Header"/>
    </w:pPr>
    <w:r>
      <w:rPr>
        <w:noProof/>
      </w:rPr>
      <w:pict w14:anchorId="33C578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755489" o:spid="_x0000_s2049" type="#_x0000_t75" alt="/Users/roblevine/Documents/Active Projects/Framingham City Seal/Collateral Design/Stationery/Electronic LH/Exec3.jpg" style="position:absolute;margin-left:0;margin-top:0;width:556.8pt;height:750.7pt;z-index:-251656192;mso-wrap-edited:f;mso-width-percent:0;mso-height-percent:0;mso-position-horizontal:center;mso-position-horizontal-relative:margin;mso-position-vertical:center;mso-position-vertical-relative:margin;mso-width-percent:0;mso-height-percent:0" o:allowincell="f">
          <v:imagedata r:id="rId1" o:title="Exec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401C6E"/>
    <w:multiLevelType w:val="hybridMultilevel"/>
    <w:tmpl w:val="86A02D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46C"/>
    <w:rsid w:val="0002219E"/>
    <w:rsid w:val="00062EFF"/>
    <w:rsid w:val="00080AA8"/>
    <w:rsid w:val="00091F84"/>
    <w:rsid w:val="000A3C89"/>
    <w:rsid w:val="000C1D42"/>
    <w:rsid w:val="000F42DB"/>
    <w:rsid w:val="001463DA"/>
    <w:rsid w:val="00195F15"/>
    <w:rsid w:val="001B5421"/>
    <w:rsid w:val="001F0AF0"/>
    <w:rsid w:val="00200C66"/>
    <w:rsid w:val="00216931"/>
    <w:rsid w:val="00217D4F"/>
    <w:rsid w:val="00267A39"/>
    <w:rsid w:val="00290BD3"/>
    <w:rsid w:val="003764FF"/>
    <w:rsid w:val="003807CC"/>
    <w:rsid w:val="003B6C84"/>
    <w:rsid w:val="003D3C47"/>
    <w:rsid w:val="003F09F4"/>
    <w:rsid w:val="00412E52"/>
    <w:rsid w:val="00450EF8"/>
    <w:rsid w:val="0046765C"/>
    <w:rsid w:val="004867EC"/>
    <w:rsid w:val="004B0F79"/>
    <w:rsid w:val="004E7549"/>
    <w:rsid w:val="00506414"/>
    <w:rsid w:val="00532E23"/>
    <w:rsid w:val="005757B3"/>
    <w:rsid w:val="0058574C"/>
    <w:rsid w:val="005D52FC"/>
    <w:rsid w:val="005E5CAF"/>
    <w:rsid w:val="0064715F"/>
    <w:rsid w:val="006E409D"/>
    <w:rsid w:val="0071376C"/>
    <w:rsid w:val="00724285"/>
    <w:rsid w:val="00734FDC"/>
    <w:rsid w:val="00762E78"/>
    <w:rsid w:val="00777ECB"/>
    <w:rsid w:val="007A0831"/>
    <w:rsid w:val="007A72BE"/>
    <w:rsid w:val="007C1773"/>
    <w:rsid w:val="00801D45"/>
    <w:rsid w:val="00810845"/>
    <w:rsid w:val="00823CBA"/>
    <w:rsid w:val="008638CA"/>
    <w:rsid w:val="008B051F"/>
    <w:rsid w:val="00915678"/>
    <w:rsid w:val="00956685"/>
    <w:rsid w:val="00960852"/>
    <w:rsid w:val="0098298D"/>
    <w:rsid w:val="009D3EFE"/>
    <w:rsid w:val="009F1306"/>
    <w:rsid w:val="00AB4FBF"/>
    <w:rsid w:val="00AE18C0"/>
    <w:rsid w:val="00B156C5"/>
    <w:rsid w:val="00B40633"/>
    <w:rsid w:val="00B4378E"/>
    <w:rsid w:val="00B47E23"/>
    <w:rsid w:val="00B67AE1"/>
    <w:rsid w:val="00B9746C"/>
    <w:rsid w:val="00C45021"/>
    <w:rsid w:val="00C809BE"/>
    <w:rsid w:val="00C8179F"/>
    <w:rsid w:val="00C87F74"/>
    <w:rsid w:val="00C913C3"/>
    <w:rsid w:val="00C92ADD"/>
    <w:rsid w:val="00CA4529"/>
    <w:rsid w:val="00CA5A45"/>
    <w:rsid w:val="00CB1825"/>
    <w:rsid w:val="00D10B3B"/>
    <w:rsid w:val="00D70DC9"/>
    <w:rsid w:val="00D73949"/>
    <w:rsid w:val="00D77A22"/>
    <w:rsid w:val="00D85012"/>
    <w:rsid w:val="00DA018C"/>
    <w:rsid w:val="00DA6E4F"/>
    <w:rsid w:val="00DB0181"/>
    <w:rsid w:val="00DD0CEF"/>
    <w:rsid w:val="00E03048"/>
    <w:rsid w:val="00E06FC7"/>
    <w:rsid w:val="00E21AEE"/>
    <w:rsid w:val="00E97596"/>
    <w:rsid w:val="00F11EE1"/>
    <w:rsid w:val="00F97CCA"/>
    <w:rsid w:val="00FA054E"/>
    <w:rsid w:val="00FF4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370946D"/>
  <w15:chartTrackingRefBased/>
  <w15:docId w15:val="{05A9B521-5047-4D92-9085-A158AB27C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65C"/>
    <w:pPr>
      <w:tabs>
        <w:tab w:val="center" w:pos="4680"/>
        <w:tab w:val="right" w:pos="9360"/>
      </w:tabs>
    </w:pPr>
  </w:style>
  <w:style w:type="character" w:customStyle="1" w:styleId="HeaderChar">
    <w:name w:val="Header Char"/>
    <w:basedOn w:val="DefaultParagraphFont"/>
    <w:link w:val="Header"/>
    <w:uiPriority w:val="99"/>
    <w:rsid w:val="0046765C"/>
    <w:rPr>
      <w:rFonts w:eastAsiaTheme="minorEastAsia"/>
    </w:rPr>
  </w:style>
  <w:style w:type="paragraph" w:styleId="Footer">
    <w:name w:val="footer"/>
    <w:basedOn w:val="Normal"/>
    <w:link w:val="FooterChar"/>
    <w:uiPriority w:val="99"/>
    <w:unhideWhenUsed/>
    <w:rsid w:val="0046765C"/>
    <w:pPr>
      <w:tabs>
        <w:tab w:val="center" w:pos="4680"/>
        <w:tab w:val="right" w:pos="9360"/>
      </w:tabs>
    </w:pPr>
  </w:style>
  <w:style w:type="character" w:customStyle="1" w:styleId="FooterChar">
    <w:name w:val="Footer Char"/>
    <w:basedOn w:val="DefaultParagraphFont"/>
    <w:link w:val="Footer"/>
    <w:uiPriority w:val="99"/>
    <w:rsid w:val="0046765C"/>
    <w:rPr>
      <w:rFonts w:eastAsiaTheme="minorEastAsia"/>
    </w:rPr>
  </w:style>
  <w:style w:type="table" w:styleId="TableGrid">
    <w:name w:val="Table Grid"/>
    <w:basedOn w:val="TableNormal"/>
    <w:uiPriority w:val="39"/>
    <w:rsid w:val="00D70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3949"/>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f\AppData\Local\Microsoft\Windows\Temporary%20Internet%20Files\Content.Outlook\4T1CUR2U\Framingham_eLH_Executive%20(0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F905A-E476-45C2-9655-64A6411A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Framingham_eLH_Executive (004)</Template>
  <TotalTime>107</TotalTime>
  <Pages>1</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 Ferguson</dc:creator>
  <cp:keywords/>
  <dc:description/>
  <cp:lastModifiedBy>Mary Ellen Kelley</cp:lastModifiedBy>
  <cp:revision>4</cp:revision>
  <cp:lastPrinted>2020-02-12T03:12:00Z</cp:lastPrinted>
  <dcterms:created xsi:type="dcterms:W3CDTF">2021-05-21T17:29:00Z</dcterms:created>
  <dcterms:modified xsi:type="dcterms:W3CDTF">2021-05-21T19:15:00Z</dcterms:modified>
</cp:coreProperties>
</file>